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Бекетовой Н.И.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7"/>
          <w:szCs w:val="27"/>
        </w:rPr>
        <w:t>Фугаева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№2-352-2803/2024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иску </w:t>
      </w:r>
      <w:r>
        <w:rPr>
          <w:rFonts w:ascii="Times New Roman" w:eastAsia="Times New Roman" w:hAnsi="Times New Roman" w:cs="Times New Roman"/>
          <w:sz w:val="27"/>
          <w:szCs w:val="27"/>
        </w:rPr>
        <w:t>Югорск</w:t>
      </w:r>
      <w:r>
        <w:rPr>
          <w:rFonts w:ascii="Times New Roman" w:eastAsia="Times New Roman" w:hAnsi="Times New Roman" w:cs="Times New Roman"/>
          <w:sz w:val="27"/>
          <w:szCs w:val="27"/>
        </w:rPr>
        <w:t>ого фонда капитального ремонта 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ногоквартирных домов к </w:t>
      </w:r>
      <w:r>
        <w:rPr>
          <w:rFonts w:ascii="Times New Roman" w:eastAsia="Times New Roman" w:hAnsi="Times New Roman" w:cs="Times New Roman"/>
          <w:sz w:val="27"/>
          <w:szCs w:val="27"/>
        </w:rPr>
        <w:t>Фугаеву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Дмитрию Сергеевичу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задолженности по взносам на капитальный ремонт общего имущества в многоквартирном доме, пени и судебных расходов,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Югорского фонд</w:t>
      </w:r>
      <w:r>
        <w:rPr>
          <w:rFonts w:ascii="Times New Roman" w:eastAsia="Times New Roman" w:hAnsi="Times New Roman" w:cs="Times New Roman"/>
          <w:sz w:val="27"/>
          <w:szCs w:val="27"/>
        </w:rPr>
        <w:t>а капитального ремонта 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ногоквартирных домов к </w:t>
      </w:r>
      <w:r>
        <w:rPr>
          <w:rFonts w:ascii="Times New Roman" w:eastAsia="Times New Roman" w:hAnsi="Times New Roman" w:cs="Times New Roman"/>
          <w:sz w:val="27"/>
          <w:szCs w:val="27"/>
        </w:rPr>
        <w:t>Фугаеву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Дмитрию Сергеевичу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задолженности по взносам на капитальный ремонт общего имущества в многоквартирном доме, пени и судебных расходов,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удовлетворить частично.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Фугаева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Югорского фонда капитального ремонта многоквартирных домов денежные средства в размере </w:t>
      </w:r>
      <w:r>
        <w:rPr>
          <w:rStyle w:val="cat-Sumgrp-14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5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- в счет задолженности п</w:t>
      </w:r>
      <w:r>
        <w:rPr>
          <w:rFonts w:ascii="Times New Roman" w:eastAsia="Times New Roman" w:hAnsi="Times New Roman" w:cs="Times New Roman"/>
          <w:sz w:val="28"/>
          <w:szCs w:val="28"/>
        </w:rPr>
        <w:t>о взносам за период с 01.09.2020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30.04.2023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4548,59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пени за период с 28.01.2021 по 15.05.2023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6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расходы по уплате государственной пошлины.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</w:t>
      </w:r>
      <w:r>
        <w:rPr>
          <w:rFonts w:ascii="Times New Roman" w:eastAsia="Times New Roman" w:hAnsi="Times New Roman" w:cs="Times New Roman"/>
          <w:sz w:val="28"/>
          <w:szCs w:val="28"/>
        </w:rPr>
        <w:t>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течение месяца со дня принятия мировым судьей решения.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 w:line="269" w:lineRule="atLeast"/>
        <w:ind w:right="24"/>
        <w:jc w:val="both"/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Ю.Б.Миненко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верна: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Ю.Б.Мине</w:t>
      </w:r>
      <w:r>
        <w:rPr>
          <w:rFonts w:ascii="Times New Roman" w:eastAsia="Times New Roman" w:hAnsi="Times New Roman" w:cs="Times New Roman"/>
          <w:sz w:val="27"/>
          <w:szCs w:val="27"/>
        </w:rPr>
        <w:t>нко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Sumgrp-14rplc-10">
    <w:name w:val="cat-Sum grp-14 rplc-10"/>
    <w:basedOn w:val="DefaultParagraphFont"/>
  </w:style>
  <w:style w:type="character" w:customStyle="1" w:styleId="cat-Sumgrp-15rplc-11">
    <w:name w:val="cat-Sum grp-15 rplc-11"/>
    <w:basedOn w:val="DefaultParagraphFont"/>
  </w:style>
  <w:style w:type="character" w:customStyle="1" w:styleId="cat-Sumgrp-16rplc-17">
    <w:name w:val="cat-Sum grp-1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